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392" w14:textId="77777777" w:rsidR="006601EB" w:rsidRPr="00D63C95" w:rsidRDefault="006601EB" w:rsidP="003F68AB">
      <w:pPr>
        <w:rPr>
          <w:rFonts w:ascii="Calibri" w:eastAsia="Times New Roman" w:hAnsi="Calibri" w:cs="Calibri"/>
          <w:b/>
          <w:lang w:eastAsia="en-GB"/>
        </w:rPr>
      </w:pPr>
      <w:bookmarkStart w:id="0" w:name="_Hlk67566206"/>
      <w:r w:rsidRPr="00D63C95">
        <w:rPr>
          <w:rFonts w:ascii="Calibri" w:eastAsia="Times New Roman" w:hAnsi="Calibri" w:cs="Calibri"/>
          <w:b/>
          <w:lang w:eastAsia="en-GB"/>
        </w:rPr>
        <w:t>JOB ADVERT</w:t>
      </w:r>
    </w:p>
    <w:p w14:paraId="7D09AA4D" w14:textId="54021523" w:rsidR="006601EB" w:rsidRPr="00D63C95" w:rsidRDefault="00D63C95" w:rsidP="003F68AB">
      <w:pPr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Senior Tax </w:t>
      </w:r>
      <w:r w:rsidR="00B711BF" w:rsidRPr="00D63C95">
        <w:rPr>
          <w:rFonts w:ascii="Calibri" w:eastAsia="Times New Roman" w:hAnsi="Calibri" w:cs="Calibri"/>
          <w:b/>
          <w:lang w:eastAsia="en-GB"/>
        </w:rPr>
        <w:t xml:space="preserve">Claims </w:t>
      </w:r>
      <w:r w:rsidR="00910795">
        <w:rPr>
          <w:rFonts w:ascii="Calibri" w:eastAsia="Times New Roman" w:hAnsi="Calibri" w:cs="Calibri"/>
          <w:b/>
          <w:lang w:eastAsia="en-GB"/>
        </w:rPr>
        <w:t>Handler</w:t>
      </w:r>
    </w:p>
    <w:p w14:paraId="76D74C52" w14:textId="2504ADFA" w:rsidR="00C6744D" w:rsidRPr="00D63C95" w:rsidRDefault="007E2303" w:rsidP="00C97375">
      <w:pPr>
        <w:shd w:val="clear" w:color="auto" w:fill="FFFFFF"/>
        <w:spacing w:after="240" w:line="240" w:lineRule="auto"/>
        <w:jc w:val="both"/>
        <w:rPr>
          <w:rFonts w:ascii="Calibri" w:hAnsi="Calibri" w:cs="Calibri"/>
        </w:rPr>
      </w:pPr>
      <w:r w:rsidRPr="00D63C95">
        <w:rPr>
          <w:rFonts w:ascii="Calibri" w:eastAsia="Times New Roman" w:hAnsi="Calibri" w:cs="Calibri"/>
          <w:lang w:eastAsia="en-GB"/>
        </w:rPr>
        <w:t>A fantastic opportunity has arisen to join an established a</w:t>
      </w:r>
      <w:r w:rsidR="00B711BF" w:rsidRPr="00D63C95">
        <w:rPr>
          <w:rFonts w:ascii="Calibri" w:eastAsia="Times New Roman" w:hAnsi="Calibri" w:cs="Calibri"/>
          <w:lang w:eastAsia="en-GB"/>
        </w:rPr>
        <w:t>nd fast-</w:t>
      </w:r>
      <w:r w:rsidRPr="00D63C95">
        <w:rPr>
          <w:rFonts w:ascii="Calibri" w:eastAsia="Times New Roman" w:hAnsi="Calibri" w:cs="Calibri"/>
          <w:lang w:eastAsia="en-GB"/>
        </w:rPr>
        <w:t>growing</w:t>
      </w:r>
      <w:r w:rsidR="00B711BF" w:rsidRPr="00D63C95">
        <w:rPr>
          <w:rFonts w:ascii="Calibri" w:eastAsia="Times New Roman" w:hAnsi="Calibri" w:cs="Calibri"/>
          <w:lang w:eastAsia="en-GB"/>
        </w:rPr>
        <w:t xml:space="preserve"> Tax Enquiry Insurance and consultancy provider within our </w:t>
      </w:r>
      <w:r w:rsidR="00C6015D" w:rsidRPr="00D63C95">
        <w:rPr>
          <w:rFonts w:ascii="Calibri" w:eastAsia="Times New Roman" w:hAnsi="Calibri" w:cs="Calibri"/>
          <w:lang w:eastAsia="en-GB"/>
        </w:rPr>
        <w:t>T</w:t>
      </w:r>
      <w:r w:rsidR="00B711BF" w:rsidRPr="00D63C95">
        <w:rPr>
          <w:rFonts w:ascii="Calibri" w:eastAsia="Times New Roman" w:hAnsi="Calibri" w:cs="Calibri"/>
          <w:lang w:eastAsia="en-GB"/>
        </w:rPr>
        <w:t xml:space="preserve">ax </w:t>
      </w:r>
      <w:r w:rsidR="00C6015D" w:rsidRPr="00D63C95">
        <w:rPr>
          <w:rFonts w:ascii="Calibri" w:eastAsia="Times New Roman" w:hAnsi="Calibri" w:cs="Calibri"/>
          <w:lang w:eastAsia="en-GB"/>
        </w:rPr>
        <w:t>C</w:t>
      </w:r>
      <w:r w:rsidR="00B711BF" w:rsidRPr="00D63C95">
        <w:rPr>
          <w:rFonts w:ascii="Calibri" w:eastAsia="Times New Roman" w:hAnsi="Calibri" w:cs="Calibri"/>
          <w:lang w:eastAsia="en-GB"/>
        </w:rPr>
        <w:t xml:space="preserve">laims </w:t>
      </w:r>
      <w:r w:rsidR="00C6015D" w:rsidRPr="00D63C95">
        <w:rPr>
          <w:rFonts w:ascii="Calibri" w:eastAsia="Times New Roman" w:hAnsi="Calibri" w:cs="Calibri"/>
          <w:lang w:eastAsia="en-GB"/>
        </w:rPr>
        <w:t>D</w:t>
      </w:r>
      <w:r w:rsidR="00B711BF" w:rsidRPr="00D63C95">
        <w:rPr>
          <w:rFonts w:ascii="Calibri" w:eastAsia="Times New Roman" w:hAnsi="Calibri" w:cs="Calibri"/>
          <w:lang w:eastAsia="en-GB"/>
        </w:rPr>
        <w:t>epartment</w:t>
      </w:r>
      <w:r w:rsidR="00C97375" w:rsidRPr="00D63C95">
        <w:rPr>
          <w:rFonts w:ascii="Calibri" w:hAnsi="Calibri" w:cs="Calibri"/>
        </w:rPr>
        <w:t>. The role</w:t>
      </w:r>
      <w:r w:rsidR="003F68AB" w:rsidRPr="00D63C95">
        <w:rPr>
          <w:rFonts w:ascii="Calibri" w:hAnsi="Calibri" w:cs="Calibri"/>
        </w:rPr>
        <w:t xml:space="preserve"> includes </w:t>
      </w:r>
      <w:r w:rsidR="00B711BF" w:rsidRPr="00D63C95">
        <w:rPr>
          <w:rFonts w:ascii="Calibri" w:hAnsi="Calibri" w:cs="Calibri"/>
        </w:rPr>
        <w:t>assessing</w:t>
      </w:r>
      <w:r w:rsidR="00C6015D" w:rsidRPr="00D63C95">
        <w:rPr>
          <w:rFonts w:ascii="Calibri" w:hAnsi="Calibri" w:cs="Calibri"/>
        </w:rPr>
        <w:t>,</w:t>
      </w:r>
      <w:r w:rsidR="00B711BF" w:rsidRPr="00D63C95">
        <w:rPr>
          <w:rFonts w:ascii="Calibri" w:hAnsi="Calibri" w:cs="Calibri"/>
        </w:rPr>
        <w:t xml:space="preserve"> </w:t>
      </w:r>
      <w:proofErr w:type="gramStart"/>
      <w:r w:rsidR="00B711BF" w:rsidRPr="00D63C95">
        <w:rPr>
          <w:rFonts w:ascii="Calibri" w:hAnsi="Calibri" w:cs="Calibri"/>
        </w:rPr>
        <w:t>authorising</w:t>
      </w:r>
      <w:proofErr w:type="gramEnd"/>
      <w:r w:rsidR="00C6015D" w:rsidRPr="00D63C95">
        <w:rPr>
          <w:rFonts w:ascii="Calibri" w:hAnsi="Calibri" w:cs="Calibri"/>
        </w:rPr>
        <w:t xml:space="preserve"> and providing guidance to our accountancy clients in respect of</w:t>
      </w:r>
      <w:r w:rsidR="00B711BF" w:rsidRPr="00D63C95">
        <w:rPr>
          <w:rFonts w:ascii="Calibri" w:hAnsi="Calibri" w:cs="Calibri"/>
        </w:rPr>
        <w:t xml:space="preserve"> claims made against </w:t>
      </w:r>
      <w:r w:rsidR="00C6015D" w:rsidRPr="00D63C95">
        <w:rPr>
          <w:rFonts w:ascii="Calibri" w:hAnsi="Calibri" w:cs="Calibri"/>
        </w:rPr>
        <w:t xml:space="preserve">our </w:t>
      </w:r>
      <w:r w:rsidR="00B711BF" w:rsidRPr="00D63C95">
        <w:rPr>
          <w:rFonts w:ascii="Calibri" w:hAnsi="Calibri" w:cs="Calibri"/>
        </w:rPr>
        <w:t>Tax Enquiry Insurance</w:t>
      </w:r>
      <w:r w:rsidR="003F68AB" w:rsidRPr="00D63C95">
        <w:rPr>
          <w:rFonts w:ascii="Calibri" w:hAnsi="Calibri" w:cs="Calibri"/>
        </w:rPr>
        <w:t xml:space="preserve"> </w:t>
      </w:r>
      <w:r w:rsidR="00B711BF" w:rsidRPr="00D63C95">
        <w:rPr>
          <w:rFonts w:ascii="Calibri" w:hAnsi="Calibri" w:cs="Calibri"/>
        </w:rPr>
        <w:t>Policies</w:t>
      </w:r>
      <w:r w:rsidR="00516BC7">
        <w:rPr>
          <w:rFonts w:ascii="Calibri" w:hAnsi="Calibri" w:cs="Calibri"/>
        </w:rPr>
        <w:t>.  Such claims relate to</w:t>
      </w:r>
      <w:r w:rsidR="00B711BF" w:rsidRPr="00D63C95">
        <w:rPr>
          <w:rFonts w:ascii="Calibri" w:hAnsi="Calibri" w:cs="Calibri"/>
        </w:rPr>
        <w:t xml:space="preserve"> fees incurred dealing</w:t>
      </w:r>
      <w:r w:rsidR="00C6015D" w:rsidRPr="00D63C95">
        <w:rPr>
          <w:rFonts w:ascii="Calibri" w:hAnsi="Calibri" w:cs="Calibri"/>
        </w:rPr>
        <w:t xml:space="preserve"> with</w:t>
      </w:r>
      <w:r w:rsidR="00B711BF" w:rsidRPr="00D63C95">
        <w:rPr>
          <w:rFonts w:ascii="Calibri" w:hAnsi="Calibri" w:cs="Calibri"/>
        </w:rPr>
        <w:t xml:space="preserve"> </w:t>
      </w:r>
      <w:r w:rsidR="0070747B">
        <w:rPr>
          <w:rFonts w:ascii="Calibri" w:hAnsi="Calibri" w:cs="Calibri"/>
        </w:rPr>
        <w:t xml:space="preserve">HMRC </w:t>
      </w:r>
      <w:r w:rsidR="00B711BF" w:rsidRPr="00D63C95">
        <w:rPr>
          <w:rFonts w:ascii="Calibri" w:hAnsi="Calibri" w:cs="Calibri"/>
        </w:rPr>
        <w:t>tax enquiries</w:t>
      </w:r>
      <w:r w:rsidR="00C6015D" w:rsidRPr="00D63C95">
        <w:rPr>
          <w:rFonts w:ascii="Calibri" w:hAnsi="Calibri" w:cs="Calibri"/>
        </w:rPr>
        <w:t>,</w:t>
      </w:r>
      <w:r w:rsidR="00B711BF" w:rsidRPr="00D63C95">
        <w:rPr>
          <w:rFonts w:ascii="Calibri" w:hAnsi="Calibri" w:cs="Calibri"/>
        </w:rPr>
        <w:t xml:space="preserve"> VAT </w:t>
      </w:r>
      <w:r w:rsidR="00C6015D" w:rsidRPr="00D63C95">
        <w:rPr>
          <w:rFonts w:ascii="Calibri" w:hAnsi="Calibri" w:cs="Calibri"/>
        </w:rPr>
        <w:t>and/</w:t>
      </w:r>
      <w:r w:rsidR="00B711BF" w:rsidRPr="00D63C95">
        <w:rPr>
          <w:rFonts w:ascii="Calibri" w:hAnsi="Calibri" w:cs="Calibri"/>
        </w:rPr>
        <w:t>or PAYE Compliance Visits.</w:t>
      </w:r>
      <w:r w:rsidR="003F68AB" w:rsidRPr="00D63C95">
        <w:rPr>
          <w:rFonts w:ascii="Calibri" w:hAnsi="Calibri" w:cs="Calibri"/>
        </w:rPr>
        <w:t xml:space="preserve"> </w:t>
      </w:r>
    </w:p>
    <w:p w14:paraId="3C97EBD6" w14:textId="61EB8540" w:rsidR="007E2303" w:rsidRPr="00D63C95" w:rsidRDefault="00E17D06" w:rsidP="00C97375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You </w:t>
      </w:r>
      <w:r w:rsidR="00C6744D" w:rsidRPr="00D63C95">
        <w:rPr>
          <w:rFonts w:ascii="Calibri" w:eastAsia="Times New Roman" w:hAnsi="Calibri" w:cs="Calibri"/>
          <w:color w:val="000000"/>
          <w:lang w:eastAsia="en-GB"/>
        </w:rPr>
        <w:t>must have</w:t>
      </w:r>
      <w:r w:rsidR="00B711BF" w:rsidRPr="00D63C95">
        <w:rPr>
          <w:rFonts w:ascii="Calibri" w:eastAsia="Times New Roman" w:hAnsi="Calibri" w:cs="Calibri"/>
          <w:color w:val="000000"/>
          <w:lang w:eastAsia="en-GB"/>
        </w:rPr>
        <w:t xml:space="preserve"> experience </w:t>
      </w:r>
      <w:r w:rsidR="00C6015D" w:rsidRPr="00D63C95">
        <w:rPr>
          <w:rFonts w:ascii="Calibri" w:eastAsia="Times New Roman" w:hAnsi="Calibri" w:cs="Calibri"/>
          <w:color w:val="000000"/>
          <w:lang w:eastAsia="en-GB"/>
        </w:rPr>
        <w:t xml:space="preserve">and </w:t>
      </w:r>
      <w:r w:rsidR="0070747B">
        <w:rPr>
          <w:rFonts w:ascii="Calibri" w:eastAsia="Times New Roman" w:hAnsi="Calibri" w:cs="Calibri"/>
          <w:color w:val="000000"/>
          <w:lang w:eastAsia="en-GB"/>
        </w:rPr>
        <w:t xml:space="preserve">an </w:t>
      </w:r>
      <w:r w:rsidR="00C6015D" w:rsidRPr="00D63C95">
        <w:rPr>
          <w:rFonts w:ascii="Calibri" w:eastAsia="Times New Roman" w:hAnsi="Calibri" w:cs="Calibri"/>
          <w:color w:val="000000"/>
          <w:lang w:eastAsia="en-GB"/>
        </w:rPr>
        <w:t xml:space="preserve">understanding in respect of the preparation and submission of corporation </w:t>
      </w:r>
      <w:r w:rsidR="00516BC7">
        <w:rPr>
          <w:rFonts w:ascii="Calibri" w:eastAsia="Times New Roman" w:hAnsi="Calibri" w:cs="Calibri"/>
          <w:color w:val="000000"/>
          <w:lang w:eastAsia="en-GB"/>
        </w:rPr>
        <w:t>&amp;</w:t>
      </w:r>
      <w:r w:rsidR="00C6015D" w:rsidRPr="00D63C95">
        <w:rPr>
          <w:rFonts w:ascii="Calibri" w:eastAsia="Times New Roman" w:hAnsi="Calibri" w:cs="Calibri"/>
          <w:color w:val="000000"/>
          <w:lang w:eastAsia="en-GB"/>
        </w:rPr>
        <w:t xml:space="preserve"> income tax returns and some</w:t>
      </w:r>
      <w:r w:rsidR="00C6744D" w:rsidRPr="00D63C95">
        <w:rPr>
          <w:rFonts w:ascii="Calibri" w:eastAsia="Times New Roman" w:hAnsi="Calibri" w:cs="Calibri"/>
          <w:color w:val="000000"/>
          <w:lang w:eastAsia="en-GB"/>
        </w:rPr>
        <w:t xml:space="preserve"> working knowledge </w:t>
      </w:r>
      <w:r w:rsidR="00C6015D" w:rsidRPr="00D63C95">
        <w:rPr>
          <w:rFonts w:ascii="Calibri" w:eastAsia="Times New Roman" w:hAnsi="Calibri" w:cs="Calibri"/>
          <w:color w:val="000000"/>
          <w:lang w:eastAsia="en-GB"/>
        </w:rPr>
        <w:t>of PAYE and VAT gained through working in practice and / or with HMRC.  Strong communication skills are a must.</w:t>
      </w:r>
      <w:r w:rsidR="00C6744D" w:rsidRPr="00D63C95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2B3F48EF" w14:textId="508FB86D" w:rsidR="00E17D06" w:rsidRPr="00D63C95" w:rsidRDefault="00E17D06" w:rsidP="00E17D06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b/>
          <w:color w:val="000000"/>
          <w:lang w:eastAsia="en-GB"/>
        </w:rPr>
      </w:pPr>
      <w:r w:rsidRPr="00D63C95">
        <w:rPr>
          <w:rFonts w:ascii="Calibri" w:eastAsia="Times New Roman" w:hAnsi="Calibri" w:cs="Calibri"/>
          <w:b/>
          <w:color w:val="000000"/>
          <w:lang w:eastAsia="en-GB"/>
        </w:rPr>
        <w:t>About the Role</w:t>
      </w:r>
    </w:p>
    <w:p w14:paraId="76396912" w14:textId="4274FFDD" w:rsidR="00641CCE" w:rsidRPr="00D63C95" w:rsidRDefault="00641CCE" w:rsidP="00641CCE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bCs/>
          <w:color w:val="000000"/>
          <w:lang w:eastAsia="en-GB"/>
        </w:rPr>
      </w:pPr>
      <w:r w:rsidRPr="00D63C95">
        <w:rPr>
          <w:rFonts w:ascii="Calibri" w:eastAsia="Times New Roman" w:hAnsi="Calibri" w:cs="Calibri"/>
          <w:bCs/>
          <w:color w:val="000000"/>
          <w:lang w:eastAsia="en-GB"/>
        </w:rPr>
        <w:t>You will be the dedicated claims handling contact for a selection of our accountancy firm clients.</w:t>
      </w:r>
    </w:p>
    <w:p w14:paraId="3DC7AF69" w14:textId="6B0E6184" w:rsidR="00641CCE" w:rsidRPr="00D63C95" w:rsidRDefault="00641CCE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>Y</w:t>
      </w:r>
      <w:r w:rsidR="00082BE7" w:rsidRPr="00D63C95">
        <w:rPr>
          <w:rFonts w:ascii="Calibri" w:eastAsia="Times New Roman" w:hAnsi="Calibri" w:cs="Calibri"/>
          <w:color w:val="000000"/>
          <w:lang w:eastAsia="en-GB"/>
        </w:rPr>
        <w:t>ou will be</w:t>
      </w:r>
      <w:r w:rsidR="00516BC7">
        <w:rPr>
          <w:rFonts w:ascii="Calibri" w:eastAsia="Times New Roman" w:hAnsi="Calibri" w:cs="Calibri"/>
          <w:color w:val="000000"/>
          <w:lang w:eastAsia="en-GB"/>
        </w:rPr>
        <w:t xml:space="preserve"> our accountancy clients first</w:t>
      </w:r>
      <w:r w:rsidR="00082BE7" w:rsidRPr="00D63C95">
        <w:rPr>
          <w:rFonts w:ascii="Calibri" w:eastAsia="Times New Roman" w:hAnsi="Calibri" w:cs="Calibri"/>
          <w:color w:val="000000"/>
          <w:lang w:eastAsia="en-GB"/>
        </w:rPr>
        <w:t xml:space="preserve"> point of contact, providing </w:t>
      </w:r>
      <w:r w:rsidR="00516BC7">
        <w:rPr>
          <w:rFonts w:ascii="Calibri" w:eastAsia="Times New Roman" w:hAnsi="Calibri" w:cs="Calibri"/>
          <w:color w:val="000000"/>
          <w:lang w:eastAsia="en-GB"/>
        </w:rPr>
        <w:t>them</w:t>
      </w:r>
      <w:r w:rsidR="00082BE7" w:rsidRPr="00D63C95">
        <w:rPr>
          <w:rFonts w:ascii="Calibri" w:eastAsia="Times New Roman" w:hAnsi="Calibri" w:cs="Calibri"/>
          <w:color w:val="000000"/>
          <w:lang w:eastAsia="en-GB"/>
        </w:rPr>
        <w:t xml:space="preserve"> with telephone advice on </w:t>
      </w:r>
      <w:r w:rsidRPr="00D63C95">
        <w:rPr>
          <w:rFonts w:ascii="Calibri" w:eastAsia="Times New Roman" w:hAnsi="Calibri" w:cs="Calibri"/>
          <w:color w:val="000000"/>
          <w:lang w:eastAsia="en-GB"/>
        </w:rPr>
        <w:t>Policy coverage and where required guidance on how best to handle HMRC enquiries</w:t>
      </w:r>
      <w:r w:rsidR="00082BE7" w:rsidRPr="00D63C95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B925020" w14:textId="4F0EA486" w:rsidR="00641CCE" w:rsidRPr="00D63C95" w:rsidRDefault="00C52BAF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>You will be responsible for reviewing and accepting new claims, increased fee authorisations and payments submitted through our claims’ portal within our</w:t>
      </w:r>
      <w:r w:rsidR="00516BC7">
        <w:rPr>
          <w:rFonts w:ascii="Calibri" w:eastAsia="Times New Roman" w:hAnsi="Calibri" w:cs="Calibri"/>
          <w:color w:val="000000"/>
          <w:lang w:eastAsia="en-GB"/>
        </w:rPr>
        <w:t xml:space="preserve"> agreed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SLAs.</w:t>
      </w:r>
    </w:p>
    <w:p w14:paraId="49C68B8C" w14:textId="7C84BD46" w:rsidR="00C52BAF" w:rsidRPr="00D63C95" w:rsidRDefault="00516BC7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You will be required</w:t>
      </w:r>
      <w:r w:rsidR="00C52BAF" w:rsidRPr="00D63C95">
        <w:rPr>
          <w:rFonts w:ascii="Calibri" w:eastAsia="Times New Roman" w:hAnsi="Calibri" w:cs="Calibri"/>
          <w:color w:val="000000"/>
          <w:lang w:eastAsia="en-GB"/>
        </w:rPr>
        <w:t xml:space="preserve"> to review the amount of fees incurred against the work that will be undertaken or required to deal with HMRC’s enquiries</w:t>
      </w:r>
      <w:r w:rsidR="00ED61DF">
        <w:rPr>
          <w:rFonts w:ascii="Calibri" w:eastAsia="Times New Roman" w:hAnsi="Calibri" w:cs="Calibri"/>
          <w:color w:val="000000"/>
          <w:lang w:eastAsia="en-GB"/>
        </w:rPr>
        <w:t xml:space="preserve"> and against the Policy Terms &amp; Conditions</w:t>
      </w:r>
      <w:r w:rsidR="00C52BAF" w:rsidRPr="00D63C95">
        <w:rPr>
          <w:rFonts w:ascii="Calibri" w:eastAsia="Times New Roman" w:hAnsi="Calibri" w:cs="Calibri"/>
          <w:color w:val="000000"/>
          <w:lang w:eastAsia="en-GB"/>
        </w:rPr>
        <w:t>.</w:t>
      </w:r>
    </w:p>
    <w:p w14:paraId="5C76EB97" w14:textId="01699CBB" w:rsidR="00C52BAF" w:rsidRPr="00D63C95" w:rsidRDefault="00D63C95" w:rsidP="00E17D06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>You will also need t</w:t>
      </w:r>
      <w:r w:rsidR="00C52BAF" w:rsidRPr="00D63C95">
        <w:rPr>
          <w:rFonts w:ascii="Calibri" w:eastAsia="Times New Roman" w:hAnsi="Calibri" w:cs="Calibri"/>
          <w:color w:val="000000"/>
          <w:lang w:eastAsia="en-GB"/>
        </w:rPr>
        <w:t>he ability to understand HMRC’s approach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to the enquiry</w:t>
      </w:r>
      <w:r w:rsidR="00C52BAF" w:rsidRPr="00D63C95">
        <w:rPr>
          <w:rFonts w:ascii="Calibri" w:eastAsia="Times New Roman" w:hAnsi="Calibri" w:cs="Calibri"/>
          <w:color w:val="000000"/>
          <w:lang w:eastAsia="en-GB"/>
        </w:rPr>
        <w:t xml:space="preserve"> and consider 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tactical advice </w:t>
      </w:r>
      <w:r w:rsidR="00516BC7">
        <w:rPr>
          <w:rFonts w:ascii="Calibri" w:eastAsia="Times New Roman" w:hAnsi="Calibri" w:cs="Calibri"/>
          <w:color w:val="000000"/>
          <w:lang w:eastAsia="en-GB"/>
        </w:rPr>
        <w:t xml:space="preserve">that can be given to the accountant </w:t>
      </w:r>
      <w:r w:rsidRPr="00D63C95">
        <w:rPr>
          <w:rFonts w:ascii="Calibri" w:eastAsia="Times New Roman" w:hAnsi="Calibri" w:cs="Calibri"/>
          <w:color w:val="000000"/>
          <w:lang w:eastAsia="en-GB"/>
        </w:rPr>
        <w:t>in this context.</w:t>
      </w:r>
    </w:p>
    <w:p w14:paraId="7DF06A77" w14:textId="19759B50" w:rsidR="00D63C95" w:rsidRPr="00D63C95" w:rsidRDefault="00D63C95" w:rsidP="00D63C95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You will need the ability to manage claims in a way that protects the insurer, whilst taking a balanced, </w:t>
      </w:r>
      <w:proofErr w:type="gramStart"/>
      <w:r w:rsidRPr="00D63C95">
        <w:rPr>
          <w:rFonts w:ascii="Calibri" w:eastAsia="Times New Roman" w:hAnsi="Calibri" w:cs="Calibri"/>
          <w:color w:val="000000"/>
          <w:lang w:eastAsia="en-GB"/>
        </w:rPr>
        <w:t>fair</w:t>
      </w:r>
      <w:proofErr w:type="gramEnd"/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and commercial approach that maintains</w:t>
      </w:r>
      <w:r w:rsidR="00516BC7">
        <w:rPr>
          <w:rFonts w:ascii="Calibri" w:eastAsia="Times New Roman" w:hAnsi="Calibri" w:cs="Calibri"/>
          <w:color w:val="000000"/>
          <w:lang w:eastAsia="en-GB"/>
        </w:rPr>
        <w:t xml:space="preserve"> and strengthens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our client relationships.</w:t>
      </w:r>
    </w:p>
    <w:p w14:paraId="5CB5986D" w14:textId="4FD3FEDD" w:rsidR="00D63C95" w:rsidRPr="00516BC7" w:rsidRDefault="00D63C95" w:rsidP="00D63C95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</w:rPr>
      </w:pPr>
      <w:r w:rsidRPr="00D63C95">
        <w:rPr>
          <w:rFonts w:ascii="Calibri" w:hAnsi="Calibri" w:cs="Calibri"/>
        </w:rPr>
        <w:t>You will have the opportunity to draft topical articles for our client information streams.</w:t>
      </w:r>
    </w:p>
    <w:p w14:paraId="12E543F9" w14:textId="4F43D2EE" w:rsidR="00516BC7" w:rsidRPr="00D63C95" w:rsidRDefault="00516BC7" w:rsidP="00D63C95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</w:rPr>
      </w:pPr>
      <w:r>
        <w:rPr>
          <w:rFonts w:ascii="Calibri" w:hAnsi="Calibri" w:cs="Calibri"/>
        </w:rPr>
        <w:t>You will need to work in a collaborative fashion with our other claims handlers and tax / VAT consultancy teams.</w:t>
      </w:r>
    </w:p>
    <w:p w14:paraId="58731DCF" w14:textId="09725F2C" w:rsidR="00D63C95" w:rsidRDefault="00D63C95" w:rsidP="00D63C95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Tact, diplomacy, excellent oral and written skills are essential, as is a positive attitude. </w:t>
      </w:r>
    </w:p>
    <w:p w14:paraId="03B9DC8E" w14:textId="302B53D6" w:rsidR="00516BC7" w:rsidRPr="00516BC7" w:rsidRDefault="00516BC7" w:rsidP="00516BC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Training can be provided in respect of PAYE </w:t>
      </w:r>
      <w:r>
        <w:rPr>
          <w:rFonts w:ascii="Calibri" w:eastAsia="Times New Roman" w:hAnsi="Calibri" w:cs="Calibri"/>
          <w:color w:val="000000"/>
          <w:lang w:eastAsia="en-GB"/>
        </w:rPr>
        <w:t>&amp;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VAT and so an in-depth knowledge</w:t>
      </w:r>
      <w:r w:rsidR="00ED61DF">
        <w:rPr>
          <w:rFonts w:ascii="Calibri" w:eastAsia="Times New Roman" w:hAnsi="Calibri" w:cs="Calibri"/>
          <w:color w:val="000000"/>
          <w:lang w:eastAsia="en-GB"/>
        </w:rPr>
        <w:t xml:space="preserve"> here</w:t>
      </w:r>
      <w:r w:rsidRPr="00D63C95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is not essential</w:t>
      </w:r>
      <w:r w:rsidRPr="00D63C95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 Also, f</w:t>
      </w:r>
      <w:r w:rsidRPr="00516BC7">
        <w:rPr>
          <w:rFonts w:ascii="Calibri" w:eastAsia="Times New Roman" w:hAnsi="Calibri" w:cs="Calibri"/>
          <w:color w:val="000000"/>
          <w:lang w:eastAsia="en-GB"/>
        </w:rPr>
        <w:t xml:space="preserve">ull training </w:t>
      </w:r>
      <w:r>
        <w:rPr>
          <w:rFonts w:ascii="Calibri" w:eastAsia="Times New Roman" w:hAnsi="Calibri" w:cs="Calibri"/>
          <w:color w:val="000000"/>
          <w:lang w:eastAsia="en-GB"/>
        </w:rPr>
        <w:t>will</w:t>
      </w:r>
      <w:r w:rsidRPr="00516BC7">
        <w:rPr>
          <w:rFonts w:ascii="Calibri" w:eastAsia="Times New Roman" w:hAnsi="Calibri" w:cs="Calibri"/>
          <w:color w:val="000000"/>
          <w:lang w:eastAsia="en-GB"/>
        </w:rPr>
        <w:t xml:space="preserve"> be provided in respect of the insurance Policy and coverage.</w:t>
      </w:r>
    </w:p>
    <w:p w14:paraId="3C0FDCE8" w14:textId="77777777" w:rsidR="00E17D06" w:rsidRPr="00D63C95" w:rsidRDefault="00DE4214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63C95">
        <w:rPr>
          <w:rFonts w:ascii="Calibri" w:hAnsi="Calibri" w:cs="Calibri"/>
          <w:b/>
          <w:bCs/>
          <w:color w:val="000000"/>
          <w:sz w:val="22"/>
          <w:szCs w:val="22"/>
        </w:rPr>
        <w:t>The Benefits</w:t>
      </w:r>
    </w:p>
    <w:p w14:paraId="479A86F9" w14:textId="4CA2DE45" w:rsidR="00DE4214" w:rsidRPr="00D63C95" w:rsidRDefault="00DE4214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63C95">
        <w:rPr>
          <w:rFonts w:ascii="Calibri" w:hAnsi="Calibri" w:cs="Calibri"/>
          <w:color w:val="000000"/>
          <w:sz w:val="22"/>
          <w:szCs w:val="22"/>
        </w:rPr>
        <w:t xml:space="preserve">In addition to your basic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>salary,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 we have a competitive benefits package including pension, death in service, 2</w:t>
      </w:r>
      <w:r w:rsidR="00E17D06" w:rsidRPr="00D63C95">
        <w:rPr>
          <w:rFonts w:ascii="Calibri" w:hAnsi="Calibri" w:cs="Calibri"/>
          <w:color w:val="000000"/>
          <w:sz w:val="22"/>
          <w:szCs w:val="22"/>
        </w:rPr>
        <w:t>3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 days hol</w:t>
      </w:r>
      <w:r w:rsidR="00ED61DF">
        <w:rPr>
          <w:rFonts w:ascii="Calibri" w:hAnsi="Calibri" w:cs="Calibri"/>
          <w:color w:val="000000"/>
          <w:sz w:val="22"/>
          <w:szCs w:val="22"/>
        </w:rPr>
        <w:t>iday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 (increases with length of service</w:t>
      </w:r>
      <w:r w:rsidR="00E17D06" w:rsidRPr="00D63C95">
        <w:rPr>
          <w:rFonts w:ascii="Calibri" w:hAnsi="Calibri" w:cs="Calibri"/>
          <w:color w:val="000000"/>
          <w:sz w:val="22"/>
          <w:szCs w:val="22"/>
        </w:rPr>
        <w:t xml:space="preserve"> to 26 days</w:t>
      </w:r>
      <w:r w:rsidRPr="00D63C95">
        <w:rPr>
          <w:rFonts w:ascii="Calibri" w:hAnsi="Calibri" w:cs="Calibri"/>
          <w:color w:val="000000"/>
          <w:sz w:val="22"/>
          <w:szCs w:val="22"/>
        </w:rPr>
        <w:t>)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 xml:space="preserve"> and</w:t>
      </w:r>
      <w:r w:rsidR="00E17D06" w:rsidRPr="00D63C95">
        <w:rPr>
          <w:rFonts w:ascii="Calibri" w:hAnsi="Calibri" w:cs="Calibri"/>
          <w:color w:val="000000"/>
          <w:sz w:val="22"/>
          <w:szCs w:val="22"/>
        </w:rPr>
        <w:t xml:space="preserve"> free car parking.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 xml:space="preserve">The role also promotes working from home 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 xml:space="preserve">or hybrid working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>if preferred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 xml:space="preserve"> and we are therefore open to applicants from outside of our local </w:t>
      </w:r>
      <w:r w:rsidR="00DA2F58">
        <w:rPr>
          <w:rFonts w:ascii="Calibri" w:hAnsi="Calibri" w:cs="Calibri"/>
          <w:color w:val="000000"/>
          <w:sz w:val="22"/>
          <w:szCs w:val="22"/>
        </w:rPr>
        <w:t xml:space="preserve">/ commutable 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>area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>.</w:t>
      </w:r>
    </w:p>
    <w:p w14:paraId="0E38DE5E" w14:textId="77777777" w:rsidR="00E17D06" w:rsidRPr="00D63C95" w:rsidRDefault="00E17D06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63C95">
        <w:rPr>
          <w:rFonts w:ascii="Calibri" w:hAnsi="Calibri" w:cs="Calibri"/>
          <w:b/>
          <w:color w:val="000000"/>
          <w:sz w:val="22"/>
          <w:szCs w:val="22"/>
        </w:rPr>
        <w:t>About Us</w:t>
      </w:r>
    </w:p>
    <w:p w14:paraId="36B782CF" w14:textId="6C971ADF" w:rsidR="00E17D06" w:rsidRPr="00D63C95" w:rsidRDefault="00E17D06" w:rsidP="00E17D0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666666"/>
          <w:spacing w:val="15"/>
          <w:sz w:val="22"/>
          <w:szCs w:val="22"/>
        </w:rPr>
      </w:pPr>
      <w:r w:rsidRPr="00D63C95">
        <w:rPr>
          <w:rFonts w:ascii="Calibri" w:hAnsi="Calibri" w:cs="Calibri"/>
          <w:color w:val="000000"/>
          <w:sz w:val="22"/>
          <w:szCs w:val="22"/>
        </w:rPr>
        <w:t xml:space="preserve">For over 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>8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 xml:space="preserve"> years Vantage Tax Fee Protection Limited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7375" w:rsidRPr="00D63C95">
        <w:rPr>
          <w:rFonts w:ascii="Calibri" w:hAnsi="Calibri" w:cs="Calibri"/>
          <w:color w:val="000000"/>
          <w:sz w:val="22"/>
          <w:szCs w:val="22"/>
        </w:rPr>
        <w:t xml:space="preserve">(formerly Qdos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>Vantage</w:t>
      </w:r>
      <w:r w:rsidR="00C97375" w:rsidRPr="00D63C95">
        <w:rPr>
          <w:rFonts w:ascii="Calibri" w:hAnsi="Calibri" w:cs="Calibri"/>
          <w:color w:val="000000"/>
          <w:sz w:val="22"/>
          <w:szCs w:val="22"/>
        </w:rPr>
        <w:t xml:space="preserve"> Limited) 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has been providing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 xml:space="preserve">Tax Fee Protection Insurance 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to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>accountancy practices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 and membership organisations throughout the UK.  Our reputation for quality of service has enabled us to establish long lasting relationships with many prestigious </w:t>
      </w:r>
      <w:r w:rsidR="008565AC" w:rsidRPr="00D63C95">
        <w:rPr>
          <w:rFonts w:ascii="Calibri" w:hAnsi="Calibri" w:cs="Calibri"/>
          <w:color w:val="000000"/>
          <w:sz w:val="22"/>
          <w:szCs w:val="22"/>
        </w:rPr>
        <w:t xml:space="preserve">firms and </w:t>
      </w:r>
      <w:r w:rsidRPr="00D63C95">
        <w:rPr>
          <w:rFonts w:ascii="Calibri" w:hAnsi="Calibri" w:cs="Calibri"/>
          <w:color w:val="000000"/>
          <w:sz w:val="22"/>
          <w:szCs w:val="22"/>
        </w:rPr>
        <w:t>organisations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ED61DF">
        <w:rPr>
          <w:rFonts w:ascii="Calibri" w:hAnsi="Calibri" w:cs="Calibri"/>
          <w:color w:val="000000"/>
          <w:sz w:val="22"/>
          <w:szCs w:val="22"/>
        </w:rPr>
        <w:t xml:space="preserve">has 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>see</w:t>
      </w:r>
      <w:r w:rsidR="00ED61DF">
        <w:rPr>
          <w:rFonts w:ascii="Calibri" w:hAnsi="Calibri" w:cs="Calibri"/>
          <w:color w:val="000000"/>
          <w:sz w:val="22"/>
          <w:szCs w:val="22"/>
        </w:rPr>
        <w:t>n</w:t>
      </w:r>
      <w:r w:rsidR="00641CCE" w:rsidRPr="00D63C95">
        <w:rPr>
          <w:rFonts w:ascii="Calibri" w:hAnsi="Calibri" w:cs="Calibri"/>
          <w:color w:val="000000"/>
          <w:sz w:val="22"/>
          <w:szCs w:val="22"/>
        </w:rPr>
        <w:t xml:space="preserve"> us achieve significant growth through that period</w:t>
      </w:r>
      <w:r w:rsidRPr="00D63C95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bookmarkEnd w:id="0"/>
    <w:p w14:paraId="3921FDB1" w14:textId="77777777" w:rsidR="00DE4214" w:rsidRPr="00D63C95" w:rsidRDefault="00DE4214" w:rsidP="003F68AB">
      <w:pPr>
        <w:rPr>
          <w:rFonts w:ascii="Calibri" w:hAnsi="Calibri" w:cs="Calibri"/>
          <w:shd w:val="clear" w:color="auto" w:fill="FFFFFF"/>
        </w:rPr>
      </w:pPr>
    </w:p>
    <w:sectPr w:rsidR="00DE4214" w:rsidRPr="00D63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71E"/>
    <w:multiLevelType w:val="hybridMultilevel"/>
    <w:tmpl w:val="C854F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01A7D"/>
    <w:multiLevelType w:val="hybridMultilevel"/>
    <w:tmpl w:val="EA0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2E6E"/>
    <w:multiLevelType w:val="multilevel"/>
    <w:tmpl w:val="B62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57B42"/>
    <w:multiLevelType w:val="hybridMultilevel"/>
    <w:tmpl w:val="A85A2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C3F"/>
    <w:multiLevelType w:val="hybridMultilevel"/>
    <w:tmpl w:val="125A6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35684"/>
    <w:multiLevelType w:val="multilevel"/>
    <w:tmpl w:val="952E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2679A"/>
    <w:multiLevelType w:val="hybridMultilevel"/>
    <w:tmpl w:val="7598A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DA5739"/>
    <w:multiLevelType w:val="hybridMultilevel"/>
    <w:tmpl w:val="EB7A5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A5137"/>
    <w:multiLevelType w:val="multilevel"/>
    <w:tmpl w:val="F90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286860">
    <w:abstractNumId w:val="2"/>
  </w:num>
  <w:num w:numId="2" w16cid:durableId="1417019634">
    <w:abstractNumId w:val="8"/>
  </w:num>
  <w:num w:numId="3" w16cid:durableId="2079479919">
    <w:abstractNumId w:val="5"/>
  </w:num>
  <w:num w:numId="4" w16cid:durableId="1786541474">
    <w:abstractNumId w:val="7"/>
  </w:num>
  <w:num w:numId="5" w16cid:durableId="1723941504">
    <w:abstractNumId w:val="6"/>
  </w:num>
  <w:num w:numId="6" w16cid:durableId="1337883679">
    <w:abstractNumId w:val="3"/>
  </w:num>
  <w:num w:numId="7" w16cid:durableId="1249925226">
    <w:abstractNumId w:val="1"/>
  </w:num>
  <w:num w:numId="8" w16cid:durableId="1070932206">
    <w:abstractNumId w:val="4"/>
  </w:num>
  <w:num w:numId="9" w16cid:durableId="56364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03"/>
    <w:rsid w:val="00082BE7"/>
    <w:rsid w:val="001A59BF"/>
    <w:rsid w:val="002D3D51"/>
    <w:rsid w:val="002F5624"/>
    <w:rsid w:val="003605DD"/>
    <w:rsid w:val="003F68AB"/>
    <w:rsid w:val="004E4D93"/>
    <w:rsid w:val="00516BC7"/>
    <w:rsid w:val="005A1A87"/>
    <w:rsid w:val="00641CCE"/>
    <w:rsid w:val="006601EB"/>
    <w:rsid w:val="0070747B"/>
    <w:rsid w:val="007834A7"/>
    <w:rsid w:val="007E2303"/>
    <w:rsid w:val="00802EA3"/>
    <w:rsid w:val="00816027"/>
    <w:rsid w:val="008565AC"/>
    <w:rsid w:val="008C27C6"/>
    <w:rsid w:val="00910795"/>
    <w:rsid w:val="00B711BF"/>
    <w:rsid w:val="00C0180A"/>
    <w:rsid w:val="00C47890"/>
    <w:rsid w:val="00C52BAF"/>
    <w:rsid w:val="00C6015D"/>
    <w:rsid w:val="00C6744D"/>
    <w:rsid w:val="00C97375"/>
    <w:rsid w:val="00D63C95"/>
    <w:rsid w:val="00DA2F58"/>
    <w:rsid w:val="00DD0021"/>
    <w:rsid w:val="00DE4214"/>
    <w:rsid w:val="00E17D06"/>
    <w:rsid w:val="00E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9DA3"/>
  <w15:chartTrackingRefBased/>
  <w15:docId w15:val="{255E6F9B-9632-4E16-BBF2-0336A943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2303"/>
    <w:rPr>
      <w:b/>
      <w:bCs/>
    </w:rPr>
  </w:style>
  <w:style w:type="paragraph" w:styleId="ListParagraph">
    <w:name w:val="List Paragraph"/>
    <w:basedOn w:val="Normal"/>
    <w:uiPriority w:val="34"/>
    <w:qFormat/>
    <w:rsid w:val="0066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Mistry</dc:creator>
  <cp:keywords/>
  <dc:description/>
  <cp:lastModifiedBy>Davina Chohan</cp:lastModifiedBy>
  <cp:revision>2</cp:revision>
  <cp:lastPrinted>2022-06-08T11:59:00Z</cp:lastPrinted>
  <dcterms:created xsi:type="dcterms:W3CDTF">2022-06-15T15:22:00Z</dcterms:created>
  <dcterms:modified xsi:type="dcterms:W3CDTF">2022-06-15T15:22:00Z</dcterms:modified>
</cp:coreProperties>
</file>